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A3B8" w14:textId="541A96C1" w:rsidR="00F17448" w:rsidRDefault="000251B7" w:rsidP="00F17448">
      <w:pPr>
        <w:pStyle w:val="Title"/>
      </w:pPr>
      <w:r>
        <w:rPr>
          <w:noProof/>
          <w:lang w:val="en-US"/>
        </w:rPr>
        <w:drawing>
          <wp:anchor distT="0" distB="0" distL="114300" distR="114300" simplePos="0" relativeHeight="251656704" behindDoc="1" locked="0" layoutInCell="1" allowOverlap="1" wp14:anchorId="233D54C3" wp14:editId="02E96F6C">
            <wp:simplePos x="0" y="0"/>
            <wp:positionH relativeFrom="column">
              <wp:posOffset>1714500</wp:posOffset>
            </wp:positionH>
            <wp:positionV relativeFrom="page">
              <wp:posOffset>438150</wp:posOffset>
            </wp:positionV>
            <wp:extent cx="2924175" cy="859155"/>
            <wp:effectExtent l="19050" t="0" r="9525" b="0"/>
            <wp:wrapNone/>
            <wp:docPr id="2" name="Picture 2" descr="NADF - bw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F - bw horz"/>
                    <pic:cNvPicPr>
                      <a:picLocks noChangeAspect="1" noChangeArrowheads="1"/>
                    </pic:cNvPicPr>
                  </pic:nvPicPr>
                  <pic:blipFill>
                    <a:blip r:embed="rId7" cstate="print"/>
                    <a:srcRect/>
                    <a:stretch>
                      <a:fillRect/>
                    </a:stretch>
                  </pic:blipFill>
                  <pic:spPr bwMode="auto">
                    <a:xfrm>
                      <a:off x="0" y="0"/>
                      <a:ext cx="2924175" cy="859155"/>
                    </a:xfrm>
                    <a:prstGeom prst="rect">
                      <a:avLst/>
                    </a:prstGeom>
                    <a:noFill/>
                    <a:ln w="9525">
                      <a:noFill/>
                      <a:miter lim="800000"/>
                      <a:headEnd/>
                      <a:tailEnd/>
                    </a:ln>
                  </pic:spPr>
                </pic:pic>
              </a:graphicData>
            </a:graphic>
          </wp:anchor>
        </w:drawing>
      </w:r>
      <w:r w:rsidR="00DB1F1E">
        <w:t>Equity</w:t>
      </w:r>
      <w:r w:rsidR="00EC554D">
        <w:t xml:space="preserve"> Assistance</w:t>
      </w:r>
      <w:r w:rsidR="00F17448">
        <w:t xml:space="preserve"> </w:t>
      </w:r>
      <w:r w:rsidR="00FF70AC">
        <w:t>Grant</w:t>
      </w:r>
      <w:r w:rsidR="00215E93">
        <w:t xml:space="preserve"> - </w:t>
      </w:r>
      <w:r w:rsidR="00FF70AC">
        <w:t>Call for Proposals</w:t>
      </w:r>
    </w:p>
    <w:p w14:paraId="45438FD4" w14:textId="4E497DAD" w:rsidR="00215E93" w:rsidRDefault="00215E93" w:rsidP="00F17448">
      <w:pPr>
        <w:pStyle w:val="Title"/>
      </w:pPr>
      <w:r w:rsidRPr="00215E93">
        <w:rPr>
          <w:b w:val="0"/>
        </w:rPr>
        <w:t xml:space="preserve"> Deadline for applications:</w:t>
      </w:r>
      <w:r w:rsidR="00D93CEA">
        <w:t xml:space="preserve">  </w:t>
      </w:r>
      <w:r w:rsidR="00E148F0" w:rsidRPr="00452057">
        <w:t>July 17</w:t>
      </w:r>
      <w:r w:rsidR="000251B7" w:rsidRPr="00452057">
        <w:t>, 20</w:t>
      </w:r>
      <w:r w:rsidR="00FF70AC" w:rsidRPr="00452057">
        <w:t>15</w:t>
      </w:r>
    </w:p>
    <w:p w14:paraId="4BF18484" w14:textId="77777777" w:rsidR="00F17448" w:rsidRDefault="00F17448" w:rsidP="00F17448"/>
    <w:p w14:paraId="6938F429" w14:textId="75023B90" w:rsidR="0085285B" w:rsidRPr="003E151D" w:rsidRDefault="0085285B" w:rsidP="0085285B">
      <w:pPr>
        <w:pStyle w:val="BodyText2"/>
        <w:rPr>
          <w:sz w:val="22"/>
          <w:szCs w:val="22"/>
        </w:rPr>
      </w:pPr>
      <w:r w:rsidRPr="003E151D">
        <w:rPr>
          <w:sz w:val="22"/>
          <w:szCs w:val="22"/>
        </w:rPr>
        <w:t xml:space="preserve">NADF’s </w:t>
      </w:r>
      <w:r w:rsidR="005531BB">
        <w:rPr>
          <w:sz w:val="22"/>
          <w:szCs w:val="22"/>
        </w:rPr>
        <w:t>Equity Assistance</w:t>
      </w:r>
      <w:r>
        <w:rPr>
          <w:sz w:val="22"/>
          <w:szCs w:val="22"/>
        </w:rPr>
        <w:t xml:space="preserve"> </w:t>
      </w:r>
      <w:r w:rsidRPr="003E151D">
        <w:rPr>
          <w:sz w:val="22"/>
          <w:szCs w:val="22"/>
        </w:rPr>
        <w:t xml:space="preserve">Grant fund call for proposals is now open and will be accepting </w:t>
      </w:r>
      <w:r>
        <w:rPr>
          <w:sz w:val="22"/>
          <w:szCs w:val="22"/>
        </w:rPr>
        <w:t>proposals/</w:t>
      </w:r>
      <w:r w:rsidRPr="003E151D">
        <w:rPr>
          <w:sz w:val="22"/>
          <w:szCs w:val="22"/>
        </w:rPr>
        <w:t xml:space="preserve">applications until </w:t>
      </w:r>
      <w:r>
        <w:rPr>
          <w:sz w:val="22"/>
          <w:szCs w:val="22"/>
          <w:u w:val="single"/>
        </w:rPr>
        <w:t>July 17</w:t>
      </w:r>
      <w:r w:rsidRPr="00D97260">
        <w:rPr>
          <w:sz w:val="22"/>
          <w:szCs w:val="22"/>
          <w:u w:val="single"/>
        </w:rPr>
        <w:t>, 2015</w:t>
      </w:r>
      <w:r w:rsidRPr="003E151D">
        <w:rPr>
          <w:sz w:val="22"/>
          <w:szCs w:val="22"/>
        </w:rPr>
        <w:t>.</w:t>
      </w:r>
      <w:r>
        <w:rPr>
          <w:sz w:val="22"/>
          <w:szCs w:val="22"/>
        </w:rPr>
        <w:t xml:space="preserve">  </w:t>
      </w:r>
      <w:r w:rsidRPr="003E151D">
        <w:rPr>
          <w:sz w:val="22"/>
          <w:szCs w:val="22"/>
        </w:rPr>
        <w:t>A maximum of $</w:t>
      </w:r>
      <w:r>
        <w:rPr>
          <w:sz w:val="22"/>
          <w:szCs w:val="22"/>
        </w:rPr>
        <w:t>10</w:t>
      </w:r>
      <w:r w:rsidRPr="003E151D">
        <w:rPr>
          <w:sz w:val="22"/>
          <w:szCs w:val="22"/>
        </w:rPr>
        <w:t xml:space="preserve">,000 can be approved for </w:t>
      </w:r>
      <w:r>
        <w:rPr>
          <w:sz w:val="22"/>
          <w:szCs w:val="22"/>
        </w:rPr>
        <w:t>each</w:t>
      </w:r>
      <w:r w:rsidR="00445DF9">
        <w:rPr>
          <w:sz w:val="22"/>
          <w:szCs w:val="22"/>
        </w:rPr>
        <w:t xml:space="preserve"> applicant</w:t>
      </w:r>
      <w:r>
        <w:rPr>
          <w:sz w:val="22"/>
          <w:szCs w:val="22"/>
        </w:rPr>
        <w:t xml:space="preserve"> and the grant is non-repayable</w:t>
      </w:r>
      <w:r w:rsidRPr="003E151D">
        <w:rPr>
          <w:sz w:val="22"/>
          <w:szCs w:val="22"/>
        </w:rPr>
        <w:t>.</w:t>
      </w:r>
      <w:r>
        <w:rPr>
          <w:sz w:val="22"/>
          <w:szCs w:val="22"/>
        </w:rPr>
        <w:t xml:space="preserve">  The applicant will be required to</w:t>
      </w:r>
      <w:r w:rsidR="00E173FB">
        <w:rPr>
          <w:sz w:val="22"/>
          <w:szCs w:val="22"/>
        </w:rPr>
        <w:t xml:space="preserve"> contribute 10% of the</w:t>
      </w:r>
      <w:r>
        <w:rPr>
          <w:sz w:val="22"/>
          <w:szCs w:val="22"/>
        </w:rPr>
        <w:t xml:space="preserve"> cost</w:t>
      </w:r>
      <w:r w:rsidR="00445DF9">
        <w:rPr>
          <w:sz w:val="22"/>
          <w:szCs w:val="22"/>
        </w:rPr>
        <w:t>s</w:t>
      </w:r>
      <w:r w:rsidR="00E173FB">
        <w:rPr>
          <w:sz w:val="22"/>
          <w:szCs w:val="22"/>
        </w:rPr>
        <w:t xml:space="preserve"> in cash</w:t>
      </w:r>
      <w:r>
        <w:rPr>
          <w:sz w:val="22"/>
          <w:szCs w:val="22"/>
        </w:rPr>
        <w:t>.</w:t>
      </w:r>
    </w:p>
    <w:p w14:paraId="2A06B3B6" w14:textId="77777777" w:rsidR="0085285B" w:rsidRDefault="0085285B" w:rsidP="00F17448">
      <w:pPr>
        <w:pStyle w:val="BodyText2"/>
        <w:rPr>
          <w:sz w:val="22"/>
          <w:szCs w:val="22"/>
        </w:rPr>
      </w:pPr>
    </w:p>
    <w:p w14:paraId="53D0EC91" w14:textId="1C23F58D" w:rsidR="0085285B" w:rsidRDefault="0085285B" w:rsidP="0085285B">
      <w:pPr>
        <w:pStyle w:val="BodyText2"/>
        <w:rPr>
          <w:color w:val="000000" w:themeColor="text1"/>
          <w:sz w:val="22"/>
          <w:szCs w:val="22"/>
        </w:rPr>
      </w:pPr>
      <w:r>
        <w:rPr>
          <w:sz w:val="22"/>
          <w:szCs w:val="22"/>
        </w:rPr>
        <w:t xml:space="preserve">Qualifying </w:t>
      </w:r>
      <w:r w:rsidRPr="0085285B">
        <w:rPr>
          <w:sz w:val="22"/>
          <w:szCs w:val="22"/>
        </w:rPr>
        <w:t>applicants will be</w:t>
      </w:r>
      <w:r w:rsidR="008450FC">
        <w:rPr>
          <w:sz w:val="22"/>
          <w:szCs w:val="22"/>
        </w:rPr>
        <w:t xml:space="preserve"> for-profit businesses such as</w:t>
      </w:r>
      <w:r w:rsidRPr="0085285B">
        <w:rPr>
          <w:sz w:val="22"/>
          <w:szCs w:val="22"/>
        </w:rPr>
        <w:t xml:space="preserve"> </w:t>
      </w:r>
      <w:r w:rsidRPr="0085285B">
        <w:rPr>
          <w:color w:val="000000" w:themeColor="text1"/>
          <w:sz w:val="22"/>
          <w:szCs w:val="22"/>
        </w:rPr>
        <w:t>sole proprietors, partnerships, and corporations</w:t>
      </w:r>
      <w:r w:rsidR="00E173FB">
        <w:rPr>
          <w:color w:val="000000" w:themeColor="text1"/>
          <w:sz w:val="22"/>
          <w:szCs w:val="22"/>
        </w:rPr>
        <w:t xml:space="preserve"> who require assistance in building up its equity.  The funds are available to assist the business in taking advantage of business opportunities, to create or take advantage of economic development opportunities, and to give it a greater chance to become profitable.</w:t>
      </w:r>
    </w:p>
    <w:p w14:paraId="122941E0" w14:textId="77777777" w:rsidR="0085285B" w:rsidRDefault="0085285B" w:rsidP="00F17448">
      <w:pPr>
        <w:pStyle w:val="BodyText2"/>
        <w:rPr>
          <w:sz w:val="22"/>
          <w:szCs w:val="22"/>
        </w:rPr>
      </w:pPr>
    </w:p>
    <w:p w14:paraId="4124AB09" w14:textId="7DD42F9A" w:rsidR="0085285B" w:rsidRPr="00934C5B" w:rsidRDefault="0085285B" w:rsidP="0085285B">
      <w:pPr>
        <w:pStyle w:val="BodyText2"/>
        <w:rPr>
          <w:sz w:val="22"/>
          <w:szCs w:val="22"/>
        </w:rPr>
      </w:pPr>
      <w:r w:rsidRPr="00934C5B">
        <w:rPr>
          <w:color w:val="000000" w:themeColor="text1"/>
          <w:sz w:val="22"/>
          <w:szCs w:val="22"/>
        </w:rPr>
        <w:t xml:space="preserve">The purpose of the funding is to </w:t>
      </w:r>
      <w:r w:rsidRPr="00934C5B">
        <w:rPr>
          <w:sz w:val="22"/>
          <w:szCs w:val="22"/>
        </w:rPr>
        <w:t>increase and support the number of Aboriginal-owned and controlled businesses in northern Ontario, with assistance in equity dollars, which will be non-repayable.</w:t>
      </w:r>
    </w:p>
    <w:p w14:paraId="78FF5AB6" w14:textId="77777777" w:rsidR="0085285B" w:rsidRDefault="0085285B" w:rsidP="0085285B">
      <w:pPr>
        <w:pStyle w:val="BodyText2"/>
        <w:rPr>
          <w:sz w:val="22"/>
          <w:szCs w:val="22"/>
        </w:rPr>
      </w:pPr>
    </w:p>
    <w:p w14:paraId="15531F45" w14:textId="36C25D0D" w:rsidR="0085285B" w:rsidRPr="003E151D" w:rsidRDefault="0085285B" w:rsidP="0085285B">
      <w:pPr>
        <w:pStyle w:val="BodyText2"/>
        <w:rPr>
          <w:sz w:val="22"/>
          <w:szCs w:val="22"/>
        </w:rPr>
      </w:pPr>
      <w:r w:rsidRPr="00D97260">
        <w:rPr>
          <w:color w:val="000000" w:themeColor="text1"/>
          <w:sz w:val="22"/>
          <w:szCs w:val="22"/>
        </w:rPr>
        <w:t xml:space="preserve">Applicants may be required to prove they fall within the NADF service area, as </w:t>
      </w:r>
      <w:r>
        <w:rPr>
          <w:color w:val="000000" w:themeColor="text1"/>
          <w:sz w:val="22"/>
          <w:szCs w:val="22"/>
        </w:rPr>
        <w:t xml:space="preserve">only applications from within NADF’s </w:t>
      </w:r>
      <w:r w:rsidRPr="00D97260">
        <w:rPr>
          <w:color w:val="000000" w:themeColor="text1"/>
          <w:sz w:val="22"/>
          <w:szCs w:val="22"/>
        </w:rPr>
        <w:t>service area will be considered.  This is the first call for proposals and depending on the amount of applications</w:t>
      </w:r>
      <w:r>
        <w:rPr>
          <w:color w:val="000000" w:themeColor="text1"/>
          <w:sz w:val="22"/>
          <w:szCs w:val="22"/>
        </w:rPr>
        <w:t xml:space="preserve"> received</w:t>
      </w:r>
      <w:r w:rsidRPr="00D97260">
        <w:rPr>
          <w:color w:val="000000" w:themeColor="text1"/>
          <w:sz w:val="22"/>
          <w:szCs w:val="22"/>
        </w:rPr>
        <w:t xml:space="preserve"> and funds requested, there is a possibility that a s</w:t>
      </w:r>
      <w:r>
        <w:rPr>
          <w:color w:val="000000" w:themeColor="text1"/>
          <w:sz w:val="22"/>
          <w:szCs w:val="22"/>
        </w:rPr>
        <w:t xml:space="preserve">econd call for proposals/applications will be done </w:t>
      </w:r>
      <w:r w:rsidRPr="00D97260">
        <w:rPr>
          <w:color w:val="000000" w:themeColor="text1"/>
          <w:sz w:val="22"/>
          <w:szCs w:val="22"/>
        </w:rPr>
        <w:t>in September.</w:t>
      </w:r>
    </w:p>
    <w:p w14:paraId="13459B24" w14:textId="77777777" w:rsidR="00F17448" w:rsidRDefault="00F17448" w:rsidP="00F17448">
      <w:pPr>
        <w:rPr>
          <w:sz w:val="22"/>
        </w:rPr>
      </w:pPr>
    </w:p>
    <w:p w14:paraId="705D7D21" w14:textId="77777777" w:rsidR="002A0006" w:rsidRPr="002A0006" w:rsidRDefault="002A0006" w:rsidP="002A0006">
      <w:pPr>
        <w:rPr>
          <w:b/>
          <w:sz w:val="22"/>
          <w:szCs w:val="22"/>
        </w:rPr>
      </w:pPr>
      <w:r w:rsidRPr="002A0006">
        <w:rPr>
          <w:b/>
          <w:sz w:val="22"/>
          <w:szCs w:val="22"/>
        </w:rPr>
        <w:t>Eligible Activities</w:t>
      </w:r>
    </w:p>
    <w:p w14:paraId="60F132BA" w14:textId="77777777" w:rsidR="00445DF9" w:rsidRDefault="00445DF9" w:rsidP="00445DF9">
      <w:pPr>
        <w:pStyle w:val="ListParagraph"/>
        <w:spacing w:after="0" w:line="240" w:lineRule="auto"/>
        <w:ind w:left="709"/>
        <w:rPr>
          <w:szCs w:val="20"/>
        </w:rPr>
      </w:pPr>
    </w:p>
    <w:p w14:paraId="46164F68" w14:textId="77777777" w:rsidR="00445DF9" w:rsidRPr="00445DF9" w:rsidRDefault="00445DF9" w:rsidP="00445DF9">
      <w:pPr>
        <w:pStyle w:val="ListParagraph"/>
        <w:numPr>
          <w:ilvl w:val="0"/>
          <w:numId w:val="5"/>
        </w:numPr>
        <w:spacing w:after="0" w:line="240" w:lineRule="auto"/>
        <w:ind w:left="709"/>
        <w:rPr>
          <w:rFonts w:ascii="Times New Roman" w:hAnsi="Times New Roman" w:cs="Times New Roman"/>
          <w:sz w:val="22"/>
        </w:rPr>
      </w:pPr>
      <w:r w:rsidRPr="00445DF9">
        <w:rPr>
          <w:rFonts w:ascii="Times New Roman" w:hAnsi="Times New Roman" w:cs="Times New Roman"/>
          <w:sz w:val="22"/>
        </w:rPr>
        <w:t xml:space="preserve">capitalization costs, capital costs, operating costs (no more than 6 months), marketing costs, costs of engaging </w:t>
      </w:r>
      <w:proofErr w:type="gramStart"/>
      <w:r w:rsidRPr="00445DF9">
        <w:rPr>
          <w:rFonts w:ascii="Times New Roman" w:hAnsi="Times New Roman" w:cs="Times New Roman"/>
          <w:sz w:val="22"/>
        </w:rPr>
        <w:t>consultants</w:t>
      </w:r>
      <w:proofErr w:type="gramEnd"/>
      <w:r w:rsidRPr="00445DF9">
        <w:rPr>
          <w:rFonts w:ascii="Times New Roman" w:hAnsi="Times New Roman" w:cs="Times New Roman"/>
          <w:sz w:val="22"/>
        </w:rPr>
        <w:t xml:space="preserve"> and other qualified professionals, training and development costs, and costs associated with providing financial and business services.</w:t>
      </w:r>
    </w:p>
    <w:p w14:paraId="7932BAD0" w14:textId="77777777" w:rsidR="00F17448" w:rsidRPr="00D82482" w:rsidRDefault="00F17448" w:rsidP="00F17448">
      <w:pPr>
        <w:jc w:val="both"/>
        <w:rPr>
          <w:sz w:val="22"/>
          <w:szCs w:val="22"/>
        </w:rPr>
      </w:pPr>
    </w:p>
    <w:p w14:paraId="2A35AEC8" w14:textId="77777777" w:rsidR="002A0006" w:rsidRPr="00DA1BBC" w:rsidRDefault="002A0006" w:rsidP="002A0006">
      <w:pPr>
        <w:rPr>
          <w:b/>
          <w:color w:val="000000" w:themeColor="text1"/>
          <w:sz w:val="22"/>
          <w:szCs w:val="22"/>
        </w:rPr>
      </w:pPr>
      <w:r w:rsidRPr="00DA1BBC">
        <w:rPr>
          <w:b/>
          <w:color w:val="000000" w:themeColor="text1"/>
          <w:sz w:val="22"/>
          <w:szCs w:val="22"/>
        </w:rPr>
        <w:t xml:space="preserve">The following business activities are </w:t>
      </w:r>
      <w:r w:rsidR="00A977F6" w:rsidRPr="00DA1BBC">
        <w:rPr>
          <w:b/>
          <w:color w:val="000000" w:themeColor="text1"/>
          <w:sz w:val="22"/>
          <w:szCs w:val="22"/>
          <w:u w:val="single"/>
        </w:rPr>
        <w:t xml:space="preserve">not </w:t>
      </w:r>
      <w:r w:rsidRPr="00DA1BBC">
        <w:rPr>
          <w:b/>
          <w:color w:val="000000" w:themeColor="text1"/>
          <w:sz w:val="22"/>
          <w:szCs w:val="22"/>
          <w:u w:val="single"/>
        </w:rPr>
        <w:t xml:space="preserve">eligible </w:t>
      </w:r>
      <w:r w:rsidRPr="00DA1BBC">
        <w:rPr>
          <w:b/>
          <w:color w:val="000000" w:themeColor="text1"/>
          <w:sz w:val="22"/>
          <w:szCs w:val="22"/>
        </w:rPr>
        <w:t>for support:</w:t>
      </w:r>
    </w:p>
    <w:p w14:paraId="687EF3D0" w14:textId="77777777" w:rsidR="002A0006" w:rsidRPr="00DA1BBC" w:rsidRDefault="002A0006" w:rsidP="002A0006">
      <w:pPr>
        <w:rPr>
          <w:color w:val="000000" w:themeColor="text1"/>
          <w:sz w:val="22"/>
          <w:szCs w:val="22"/>
        </w:rPr>
      </w:pPr>
    </w:p>
    <w:p w14:paraId="375D843D"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Employee salaries, wages, benefits.</w:t>
      </w:r>
    </w:p>
    <w:p w14:paraId="19A6DED2"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Community infrastructure development unrelated to the development or expansion of commercial enterprise, such as public office buildings, recreation and friendship centres, gaming houses, and public halls.</w:t>
      </w:r>
    </w:p>
    <w:p w14:paraId="31BEDCC8"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Direct alcohol production, marketing, distribution or sales</w:t>
      </w:r>
    </w:p>
    <w:p w14:paraId="0228AADE"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Games of chance operations, casinos, bingo halls, small scale gaming operations etc.</w:t>
      </w:r>
    </w:p>
    <w:p w14:paraId="6D2FC1B1"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Sexually exploitive, materials, services, products, marketing, distribution and sales, and</w:t>
      </w:r>
    </w:p>
    <w:p w14:paraId="5C26823C"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Pawn shops, cheque cashers, finance companies and others, making small, short-term, high interest rate loans that go by a variety of names: Payday loans, cash advance loans, cheque advance loans, post-dated cheque loans or deferred deposit cheque loans, and</w:t>
      </w:r>
    </w:p>
    <w:p w14:paraId="4C5F2DF5" w14:textId="77777777" w:rsidR="00DA1BBC" w:rsidRPr="00DA1BBC" w:rsidRDefault="00DA1BBC" w:rsidP="00DA1BBC">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 xml:space="preserve">Projects which create a financial dependency on government programs. </w:t>
      </w:r>
    </w:p>
    <w:p w14:paraId="7BED8679" w14:textId="55D6906B" w:rsidR="00F17448" w:rsidRPr="00452057" w:rsidRDefault="00DA1BBC" w:rsidP="00452057">
      <w:pPr>
        <w:pStyle w:val="ListParagraph"/>
        <w:numPr>
          <w:ilvl w:val="0"/>
          <w:numId w:val="5"/>
        </w:numPr>
        <w:spacing w:after="0" w:line="240" w:lineRule="auto"/>
        <w:ind w:left="709"/>
        <w:rPr>
          <w:rFonts w:ascii="Times New Roman" w:hAnsi="Times New Roman" w:cs="Times New Roman"/>
          <w:color w:val="000000" w:themeColor="text1"/>
          <w:sz w:val="22"/>
        </w:rPr>
      </w:pPr>
      <w:r w:rsidRPr="00DA1BBC">
        <w:rPr>
          <w:rFonts w:ascii="Times New Roman" w:hAnsi="Times New Roman" w:cs="Times New Roman"/>
          <w:color w:val="000000" w:themeColor="text1"/>
          <w:sz w:val="22"/>
        </w:rPr>
        <w:t>Projects not specifically related to economic and business development outcomes; that is, job creation, potential and/or immediate economic impact to eligible communities.</w:t>
      </w:r>
    </w:p>
    <w:p w14:paraId="624CD687" w14:textId="78745CDE" w:rsidR="00F17448" w:rsidRPr="00D82482" w:rsidRDefault="00F17448" w:rsidP="00F17448">
      <w:pPr>
        <w:pStyle w:val="BodyText"/>
        <w:ind w:left="-270" w:firstLine="270"/>
        <w:rPr>
          <w:b/>
          <w:bCs/>
          <w:i/>
          <w:iCs/>
          <w:sz w:val="22"/>
          <w:szCs w:val="22"/>
          <w:u w:val="single"/>
        </w:rPr>
      </w:pPr>
    </w:p>
    <w:p w14:paraId="38CEDB93" w14:textId="77777777" w:rsidR="00F17448" w:rsidRPr="00D82482" w:rsidRDefault="00F17448" w:rsidP="00F17448">
      <w:pPr>
        <w:pStyle w:val="BodyText"/>
        <w:ind w:left="-270" w:firstLine="270"/>
        <w:rPr>
          <w:b/>
          <w:bCs/>
          <w:i/>
          <w:iCs/>
          <w:sz w:val="22"/>
          <w:szCs w:val="22"/>
          <w:u w:val="single"/>
        </w:rPr>
      </w:pPr>
    </w:p>
    <w:p w14:paraId="72CA6AC5" w14:textId="77777777" w:rsidR="00F17448" w:rsidRDefault="00F17448" w:rsidP="00F17448">
      <w:pPr>
        <w:pStyle w:val="Heading8"/>
        <w:ind w:left="0"/>
        <w:rPr>
          <w:i/>
          <w:iCs/>
          <w:sz w:val="22"/>
          <w:u w:val="single"/>
        </w:rPr>
      </w:pPr>
      <w:r>
        <w:rPr>
          <w:i/>
          <w:iCs/>
          <w:sz w:val="22"/>
          <w:u w:val="single"/>
        </w:rPr>
        <w:t>Reporting</w:t>
      </w:r>
    </w:p>
    <w:p w14:paraId="79D21C20" w14:textId="77777777" w:rsidR="00572AC4" w:rsidRDefault="00572AC4" w:rsidP="00F17448">
      <w:pPr>
        <w:rPr>
          <w:sz w:val="22"/>
        </w:rPr>
      </w:pPr>
    </w:p>
    <w:p w14:paraId="52B22E81" w14:textId="4E3CEEF8" w:rsidR="008C77AF" w:rsidRDefault="008C77AF" w:rsidP="008C77AF">
      <w:pPr>
        <w:rPr>
          <w:sz w:val="22"/>
        </w:rPr>
      </w:pPr>
      <w:r>
        <w:rPr>
          <w:sz w:val="22"/>
        </w:rPr>
        <w:t xml:space="preserve">A final report evidencing that the project activity has been completed along with proof the projected outcomes have been achieved is required prior to the disbursement of the final cheque.  The successful applicant will be sent a letter of offer to sign to indicate acceptance of the terms.  </w:t>
      </w:r>
    </w:p>
    <w:p w14:paraId="18AEED06" w14:textId="77777777" w:rsidR="008C77AF" w:rsidRDefault="008C77AF" w:rsidP="008C77AF">
      <w:pPr>
        <w:ind w:left="-270"/>
        <w:rPr>
          <w:sz w:val="22"/>
        </w:rPr>
      </w:pPr>
    </w:p>
    <w:p w14:paraId="6A50039F" w14:textId="77777777" w:rsidR="00452057" w:rsidRDefault="00452057" w:rsidP="008C77AF">
      <w:pPr>
        <w:ind w:left="-270"/>
        <w:rPr>
          <w:sz w:val="22"/>
        </w:rPr>
      </w:pPr>
    </w:p>
    <w:p w14:paraId="5DD3AE8F" w14:textId="77777777" w:rsidR="00452057" w:rsidRDefault="00452057" w:rsidP="008C77AF">
      <w:pPr>
        <w:ind w:left="-270"/>
        <w:rPr>
          <w:sz w:val="22"/>
        </w:rPr>
      </w:pPr>
    </w:p>
    <w:p w14:paraId="5ED90E27" w14:textId="618416A3" w:rsidR="00297C0B" w:rsidRDefault="00297C0B" w:rsidP="008C77AF">
      <w:pPr>
        <w:jc w:val="both"/>
        <w:rPr>
          <w:sz w:val="22"/>
        </w:rPr>
      </w:pPr>
      <w:r>
        <w:rPr>
          <w:sz w:val="22"/>
        </w:rPr>
        <w:lastRenderedPageBreak/>
        <w:t>In general, approved projects will be initially allocated 50-75% of the project costs with the remainder of the project costs paid once an acceptable final report is submitted.  In all cases, supporting documentation such as invoices will be required in order to have the funds dispersed.  We will make payments directly to the supplier/vendor/contractor.</w:t>
      </w:r>
    </w:p>
    <w:p w14:paraId="11BBBCB1" w14:textId="77777777" w:rsidR="00BC302B" w:rsidRDefault="00BC302B" w:rsidP="008C77AF">
      <w:pPr>
        <w:jc w:val="both"/>
        <w:rPr>
          <w:sz w:val="22"/>
        </w:rPr>
      </w:pPr>
    </w:p>
    <w:p w14:paraId="2DD7EE2C" w14:textId="4FD8D850" w:rsidR="00A65E6E" w:rsidRDefault="00BC302B" w:rsidP="008C77AF">
      <w:pPr>
        <w:jc w:val="both"/>
        <w:rPr>
          <w:sz w:val="22"/>
        </w:rPr>
      </w:pPr>
      <w:r>
        <w:rPr>
          <w:sz w:val="22"/>
        </w:rPr>
        <w:t>Applicants who apply for this grant will not be eligible to apply to the A</w:t>
      </w:r>
      <w:r w:rsidR="00CB39BE">
        <w:rPr>
          <w:sz w:val="22"/>
        </w:rPr>
        <w:t xml:space="preserve">boriginal </w:t>
      </w:r>
      <w:r>
        <w:rPr>
          <w:sz w:val="22"/>
        </w:rPr>
        <w:t>B</w:t>
      </w:r>
      <w:r w:rsidR="00CB39BE">
        <w:rPr>
          <w:sz w:val="22"/>
        </w:rPr>
        <w:t xml:space="preserve">usiness Contribution </w:t>
      </w:r>
      <w:r>
        <w:rPr>
          <w:sz w:val="22"/>
        </w:rPr>
        <w:t>P</w:t>
      </w:r>
      <w:r w:rsidR="00CB39BE">
        <w:rPr>
          <w:sz w:val="22"/>
        </w:rPr>
        <w:t>rogram (ABCP)</w:t>
      </w:r>
      <w:r>
        <w:rPr>
          <w:sz w:val="22"/>
        </w:rPr>
        <w:t xml:space="preserve"> for the same project.</w:t>
      </w:r>
    </w:p>
    <w:p w14:paraId="4800CA7B" w14:textId="77777777" w:rsidR="00297C0B" w:rsidRDefault="00297C0B" w:rsidP="008C77AF">
      <w:pPr>
        <w:jc w:val="both"/>
        <w:rPr>
          <w:sz w:val="22"/>
        </w:rPr>
      </w:pPr>
    </w:p>
    <w:p w14:paraId="52B7199F" w14:textId="77777777" w:rsidR="008C77AF" w:rsidRDefault="008C77AF" w:rsidP="008C77AF">
      <w:pPr>
        <w:rPr>
          <w:sz w:val="22"/>
          <w:szCs w:val="22"/>
        </w:rPr>
      </w:pPr>
      <w:r>
        <w:rPr>
          <w:sz w:val="22"/>
          <w:szCs w:val="22"/>
        </w:rPr>
        <w:t>Attached is a copy of the application form.  Completed applications can be faxed or emailed.</w:t>
      </w:r>
    </w:p>
    <w:p w14:paraId="555ED39C" w14:textId="77777777" w:rsidR="008C77AF" w:rsidRDefault="008C77AF" w:rsidP="008C77AF">
      <w:pPr>
        <w:rPr>
          <w:sz w:val="22"/>
          <w:szCs w:val="22"/>
        </w:rPr>
      </w:pPr>
    </w:p>
    <w:p w14:paraId="31E8E243" w14:textId="77777777" w:rsidR="008C77AF" w:rsidRDefault="008C77AF" w:rsidP="008C77AF">
      <w:pPr>
        <w:rPr>
          <w:sz w:val="22"/>
        </w:rPr>
      </w:pPr>
      <w:r>
        <w:rPr>
          <w:sz w:val="22"/>
          <w:szCs w:val="22"/>
        </w:rPr>
        <w:t>Submit applications to:</w:t>
      </w:r>
    </w:p>
    <w:p w14:paraId="1F0CFF21" w14:textId="77777777" w:rsidR="00A65A97" w:rsidRDefault="00F56C92" w:rsidP="00A65A97">
      <w:pPr>
        <w:jc w:val="both"/>
        <w:rPr>
          <w:sz w:val="22"/>
          <w:szCs w:val="22"/>
        </w:rPr>
      </w:pPr>
      <w:r>
        <w:rPr>
          <w:b/>
          <w:bCs/>
        </w:rPr>
        <w:tab/>
      </w:r>
      <w:r w:rsidR="00215E93">
        <w:rPr>
          <w:b/>
          <w:bCs/>
        </w:rPr>
        <w:tab/>
      </w:r>
      <w:r w:rsidR="00215E93">
        <w:rPr>
          <w:b/>
          <w:bCs/>
        </w:rPr>
        <w:tab/>
      </w:r>
      <w:r w:rsidR="00215E93">
        <w:rPr>
          <w:b/>
          <w:bCs/>
        </w:rPr>
        <w:tab/>
      </w:r>
      <w:r w:rsidR="000174C1">
        <w:rPr>
          <w:b/>
          <w:bCs/>
        </w:rPr>
        <w:tab/>
      </w:r>
      <w:r w:rsidR="000174C1">
        <w:rPr>
          <w:b/>
          <w:bCs/>
        </w:rPr>
        <w:tab/>
      </w:r>
      <w:proofErr w:type="spellStart"/>
      <w:r w:rsidR="00A65A97" w:rsidRPr="00F56C92">
        <w:rPr>
          <w:sz w:val="22"/>
          <w:szCs w:val="22"/>
        </w:rPr>
        <w:t>Nishnawbe</w:t>
      </w:r>
      <w:proofErr w:type="spellEnd"/>
      <w:r w:rsidR="00A65A97" w:rsidRPr="00F56C92">
        <w:rPr>
          <w:sz w:val="22"/>
          <w:szCs w:val="22"/>
        </w:rPr>
        <w:t xml:space="preserve"> </w:t>
      </w:r>
      <w:proofErr w:type="spellStart"/>
      <w:r w:rsidR="00A65A97" w:rsidRPr="00F56C92">
        <w:rPr>
          <w:sz w:val="22"/>
          <w:szCs w:val="22"/>
        </w:rPr>
        <w:t>Aski</w:t>
      </w:r>
      <w:proofErr w:type="spellEnd"/>
      <w:r w:rsidR="00A65A97" w:rsidRPr="00F56C92">
        <w:rPr>
          <w:sz w:val="22"/>
          <w:szCs w:val="22"/>
        </w:rPr>
        <w:t xml:space="preserve"> Development Fund </w:t>
      </w:r>
    </w:p>
    <w:p w14:paraId="50A4665C" w14:textId="77777777" w:rsidR="00A65A97" w:rsidRPr="00F56C92" w:rsidRDefault="00A65A97" w:rsidP="00A65A97">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Financial Support Services</w:t>
      </w:r>
    </w:p>
    <w:p w14:paraId="34059ED4" w14:textId="34DC53DB" w:rsidR="00A65A97" w:rsidRDefault="00A65A97" w:rsidP="00361364">
      <w:pPr>
        <w:pStyle w:val="Heading3"/>
        <w:rPr>
          <w:b w:val="0"/>
          <w:bCs w:val="0"/>
          <w:iCs/>
          <w:sz w:val="22"/>
          <w:szCs w:val="22"/>
        </w:rPr>
      </w:pP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Pr="00F56C92">
        <w:rPr>
          <w:b w:val="0"/>
          <w:bCs w:val="0"/>
          <w:i/>
          <w:iCs/>
          <w:sz w:val="22"/>
          <w:szCs w:val="22"/>
        </w:rPr>
        <w:tab/>
      </w:r>
      <w:r w:rsidR="00361364">
        <w:rPr>
          <w:b w:val="0"/>
          <w:bCs w:val="0"/>
          <w:iCs/>
          <w:sz w:val="22"/>
          <w:szCs w:val="22"/>
        </w:rPr>
        <w:t xml:space="preserve">100 </w:t>
      </w:r>
      <w:proofErr w:type="spellStart"/>
      <w:r w:rsidR="00361364">
        <w:rPr>
          <w:b w:val="0"/>
          <w:bCs w:val="0"/>
          <w:iCs/>
          <w:sz w:val="22"/>
          <w:szCs w:val="22"/>
        </w:rPr>
        <w:t>Anemki</w:t>
      </w:r>
      <w:proofErr w:type="spellEnd"/>
      <w:r w:rsidR="00361364">
        <w:rPr>
          <w:b w:val="0"/>
          <w:bCs w:val="0"/>
          <w:iCs/>
          <w:sz w:val="22"/>
          <w:szCs w:val="22"/>
        </w:rPr>
        <w:t xml:space="preserve"> Drive, Suite 107</w:t>
      </w:r>
    </w:p>
    <w:p w14:paraId="3E78A19A" w14:textId="7E99D6D8" w:rsidR="00361364" w:rsidRPr="00361364" w:rsidRDefault="00361364" w:rsidP="00361364">
      <w:pPr>
        <w:rPr>
          <w:sz w:val="22"/>
          <w:szCs w:val="22"/>
        </w:rPr>
      </w:pPr>
      <w:r>
        <w:tab/>
      </w:r>
      <w:r>
        <w:tab/>
      </w:r>
      <w:r>
        <w:tab/>
      </w:r>
      <w:r>
        <w:tab/>
      </w:r>
      <w:r>
        <w:tab/>
      </w:r>
      <w:r>
        <w:tab/>
      </w:r>
      <w:r w:rsidRPr="00361364">
        <w:rPr>
          <w:sz w:val="22"/>
          <w:szCs w:val="22"/>
        </w:rPr>
        <w:t>Fort William First Nation, ON P7J 1J4</w:t>
      </w:r>
    </w:p>
    <w:p w14:paraId="56AB0514" w14:textId="77777777" w:rsidR="00A65A97" w:rsidRDefault="00A65A97" w:rsidP="00A65A97">
      <w:r>
        <w:tab/>
      </w:r>
      <w:r>
        <w:tab/>
      </w:r>
      <w:r>
        <w:tab/>
      </w:r>
      <w:r>
        <w:tab/>
      </w:r>
      <w:r>
        <w:tab/>
      </w:r>
      <w:r>
        <w:tab/>
      </w:r>
      <w:bookmarkStart w:id="0" w:name="_GoBack"/>
      <w:bookmarkEnd w:id="0"/>
    </w:p>
    <w:p w14:paraId="79EEB6D7" w14:textId="3C6D2825" w:rsidR="00A65A97" w:rsidRDefault="00A65A97" w:rsidP="00A65A97">
      <w:r>
        <w:tab/>
      </w:r>
      <w:r>
        <w:tab/>
      </w:r>
      <w:r>
        <w:tab/>
      </w:r>
      <w:r>
        <w:tab/>
      </w:r>
      <w:r>
        <w:tab/>
      </w:r>
      <w:r>
        <w:tab/>
      </w:r>
      <w:r w:rsidRPr="00F56C92">
        <w:rPr>
          <w:sz w:val="22"/>
          <w:szCs w:val="22"/>
        </w:rPr>
        <w:t xml:space="preserve">Email:  </w:t>
      </w:r>
      <w:r>
        <w:rPr>
          <w:lang w:val="en-US"/>
        </w:rPr>
        <w:t>financialservices@nadf.org</w:t>
      </w:r>
    </w:p>
    <w:p w14:paraId="55E9497E" w14:textId="77777777" w:rsidR="00A65A97" w:rsidRDefault="00A65A97" w:rsidP="00A65A97">
      <w:r>
        <w:tab/>
      </w:r>
      <w:r>
        <w:tab/>
      </w:r>
      <w:r>
        <w:tab/>
      </w:r>
      <w:r>
        <w:tab/>
      </w:r>
      <w:r>
        <w:tab/>
      </w:r>
      <w:r>
        <w:tab/>
      </w:r>
      <w:r>
        <w:tab/>
      </w:r>
    </w:p>
    <w:p w14:paraId="71B55C7C" w14:textId="77777777" w:rsidR="00A65A97" w:rsidRPr="002265EC" w:rsidRDefault="00A65A97" w:rsidP="00A65A97">
      <w:r>
        <w:tab/>
      </w:r>
      <w:r>
        <w:tab/>
      </w:r>
      <w:r>
        <w:tab/>
      </w:r>
      <w:r>
        <w:tab/>
      </w:r>
      <w:r>
        <w:tab/>
      </w:r>
      <w:r>
        <w:tab/>
      </w:r>
      <w:r w:rsidRPr="00F56C92">
        <w:rPr>
          <w:sz w:val="22"/>
          <w:szCs w:val="22"/>
        </w:rPr>
        <w:t xml:space="preserve">Fax:  (807) 622-8271 </w:t>
      </w:r>
    </w:p>
    <w:p w14:paraId="55A9E899" w14:textId="77777777" w:rsidR="00A65A97" w:rsidRDefault="00A65A97" w:rsidP="00A65A97">
      <w:pPr>
        <w:rPr>
          <w:sz w:val="22"/>
          <w:szCs w:val="22"/>
        </w:rPr>
      </w:pP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r>
    </w:p>
    <w:p w14:paraId="724D109E" w14:textId="77777777" w:rsidR="00A65A97" w:rsidRPr="00F56C92" w:rsidRDefault="00A65A97" w:rsidP="00A65A97">
      <w:pPr>
        <w:ind w:left="3600" w:firstLine="720"/>
        <w:rPr>
          <w:sz w:val="22"/>
          <w:szCs w:val="22"/>
        </w:rPr>
      </w:pPr>
      <w:r w:rsidRPr="00F56C92">
        <w:rPr>
          <w:sz w:val="22"/>
          <w:szCs w:val="22"/>
        </w:rPr>
        <w:t>Phone: (807) 623-5397</w:t>
      </w:r>
    </w:p>
    <w:p w14:paraId="118371D7" w14:textId="77777777" w:rsidR="00A65A97" w:rsidRPr="00F56C92" w:rsidRDefault="00A65A97" w:rsidP="00A65A97">
      <w:pPr>
        <w:rPr>
          <w:sz w:val="22"/>
          <w:szCs w:val="22"/>
        </w:rPr>
      </w:pP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r>
      <w:r w:rsidRPr="00F56C92">
        <w:rPr>
          <w:sz w:val="22"/>
          <w:szCs w:val="22"/>
        </w:rPr>
        <w:tab/>
        <w:t>Toll Free: 1-800-465-6821</w:t>
      </w:r>
    </w:p>
    <w:p w14:paraId="132F7F46" w14:textId="77777777" w:rsidR="000174C1" w:rsidRDefault="00F17448" w:rsidP="00F17448">
      <w:pPr>
        <w:rPr>
          <w:sz w:val="22"/>
        </w:rPr>
      </w:pPr>
      <w:r>
        <w:rPr>
          <w:sz w:val="22"/>
        </w:rPr>
        <w:tab/>
      </w:r>
      <w:r>
        <w:rPr>
          <w:sz w:val="22"/>
        </w:rPr>
        <w:tab/>
      </w:r>
      <w:r>
        <w:rPr>
          <w:sz w:val="22"/>
        </w:rPr>
        <w:tab/>
      </w:r>
      <w:r>
        <w:rPr>
          <w:sz w:val="22"/>
        </w:rPr>
        <w:tab/>
      </w:r>
      <w:r>
        <w:rPr>
          <w:sz w:val="22"/>
        </w:rPr>
        <w:tab/>
      </w:r>
      <w:r w:rsidR="00887729">
        <w:rPr>
          <w:sz w:val="22"/>
        </w:rPr>
        <w:tab/>
      </w:r>
    </w:p>
    <w:p w14:paraId="203249F1" w14:textId="77777777" w:rsidR="000174C1" w:rsidRDefault="000174C1" w:rsidP="00F17448">
      <w:pPr>
        <w:rPr>
          <w:sz w:val="20"/>
          <w:szCs w:val="20"/>
        </w:rPr>
      </w:pPr>
      <w:r w:rsidRPr="00571919">
        <w:rPr>
          <w:sz w:val="20"/>
          <w:szCs w:val="20"/>
        </w:rPr>
        <w:t>Funding Provided by:</w:t>
      </w:r>
    </w:p>
    <w:p w14:paraId="444B6E27" w14:textId="77777777" w:rsidR="000174C1" w:rsidRDefault="000174C1" w:rsidP="00F17448">
      <w:pPr>
        <w:rPr>
          <w:sz w:val="20"/>
          <w:szCs w:val="20"/>
        </w:rPr>
      </w:pPr>
    </w:p>
    <w:p w14:paraId="1CCDB293" w14:textId="77777777" w:rsidR="000174C1" w:rsidRDefault="000174C1" w:rsidP="00F17448">
      <w:pPr>
        <w:rPr>
          <w:sz w:val="22"/>
        </w:rPr>
      </w:pPr>
      <w:r>
        <w:rPr>
          <w:b/>
          <w:bCs/>
          <w:i/>
          <w:noProof/>
          <w:sz w:val="22"/>
          <w:lang w:val="en-US"/>
        </w:rPr>
        <w:drawing>
          <wp:inline distT="0" distB="0" distL="0" distR="0" wp14:anchorId="506426A6" wp14:editId="2D2B92CA">
            <wp:extent cx="1033669" cy="58147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DF_Wordmark_16x9_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365" cy="587493"/>
                    </a:xfrm>
                    <a:prstGeom prst="rect">
                      <a:avLst/>
                    </a:prstGeom>
                  </pic:spPr>
                </pic:pic>
              </a:graphicData>
            </a:graphic>
          </wp:inline>
        </w:drawing>
      </w:r>
    </w:p>
    <w:p w14:paraId="1A48742B" w14:textId="77777777" w:rsidR="00F17448" w:rsidRDefault="00C7738A" w:rsidP="00F17448">
      <w:pPr>
        <w:rPr>
          <w:sz w:val="22"/>
        </w:rPr>
        <w:sectPr w:rsidR="00F17448" w:rsidSect="00215E93">
          <w:footerReference w:type="default" r:id="rId9"/>
          <w:pgSz w:w="12240" w:h="15840" w:code="1"/>
          <w:pgMar w:top="2070" w:right="907" w:bottom="900" w:left="907" w:header="706" w:footer="706" w:gutter="0"/>
          <w:paperSrc w:first="4" w:other="4"/>
          <w:cols w:space="708"/>
          <w:docGrid w:linePitch="360"/>
        </w:sectPr>
      </w:pPr>
      <w:r>
        <w:rPr>
          <w:sz w:val="22"/>
        </w:rPr>
        <w:t xml:space="preserve"> </w:t>
      </w:r>
    </w:p>
    <w:p w14:paraId="7C302B73" w14:textId="4FF09750" w:rsidR="00F17448" w:rsidRPr="00394CF9" w:rsidRDefault="000251B7" w:rsidP="008578AD">
      <w:pPr>
        <w:pStyle w:val="Title"/>
        <w:tabs>
          <w:tab w:val="right" w:pos="9360"/>
        </w:tabs>
        <w:jc w:val="left"/>
        <w:rPr>
          <w:b w:val="0"/>
          <w:bCs w:val="0"/>
          <w:sz w:val="26"/>
          <w:szCs w:val="26"/>
        </w:rPr>
      </w:pPr>
      <w:r>
        <w:rPr>
          <w:noProof/>
          <w:sz w:val="24"/>
          <w:u w:val="single"/>
          <w:lang w:val="en-US"/>
        </w:rPr>
        <w:lastRenderedPageBreak/>
        <w:drawing>
          <wp:anchor distT="0" distB="0" distL="114300" distR="114300" simplePos="0" relativeHeight="251658752" behindDoc="1" locked="0" layoutInCell="1" allowOverlap="1" wp14:anchorId="7BAB09C0" wp14:editId="5AAFF8AC">
            <wp:simplePos x="0" y="0"/>
            <wp:positionH relativeFrom="margin">
              <wp:align>center</wp:align>
            </wp:positionH>
            <wp:positionV relativeFrom="page">
              <wp:posOffset>479871</wp:posOffset>
            </wp:positionV>
            <wp:extent cx="2924175" cy="859155"/>
            <wp:effectExtent l="0" t="0" r="9525" b="0"/>
            <wp:wrapNone/>
            <wp:docPr id="6" name="Picture 6" descr="NADF - bw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DF - bw horz"/>
                    <pic:cNvPicPr>
                      <a:picLocks noChangeAspect="1" noChangeArrowheads="1"/>
                    </pic:cNvPicPr>
                  </pic:nvPicPr>
                  <pic:blipFill>
                    <a:blip r:embed="rId7" cstate="print"/>
                    <a:srcRect/>
                    <a:stretch>
                      <a:fillRect/>
                    </a:stretch>
                  </pic:blipFill>
                  <pic:spPr bwMode="auto">
                    <a:xfrm>
                      <a:off x="0" y="0"/>
                      <a:ext cx="2924175" cy="859155"/>
                    </a:xfrm>
                    <a:prstGeom prst="rect">
                      <a:avLst/>
                    </a:prstGeom>
                    <a:noFill/>
                    <a:ln w="9525">
                      <a:noFill/>
                      <a:miter lim="800000"/>
                      <a:headEnd/>
                      <a:tailEnd/>
                    </a:ln>
                  </pic:spPr>
                </pic:pic>
              </a:graphicData>
            </a:graphic>
          </wp:anchor>
        </w:drawing>
      </w:r>
      <w:r w:rsidR="00F17448" w:rsidRPr="00394CF9">
        <w:rPr>
          <w:sz w:val="26"/>
          <w:szCs w:val="26"/>
        </w:rPr>
        <w:t>APPLICATION CRITERIA:</w:t>
      </w:r>
    </w:p>
    <w:p w14:paraId="5EFFCFE4" w14:textId="77777777" w:rsidR="00571919" w:rsidRDefault="00571919" w:rsidP="00F17448">
      <w:pPr>
        <w:jc w:val="both"/>
        <w:rPr>
          <w:sz w:val="22"/>
          <w:szCs w:val="22"/>
        </w:rPr>
      </w:pPr>
    </w:p>
    <w:p w14:paraId="6C51A4C2" w14:textId="353AF70B" w:rsidR="0039620B" w:rsidRDefault="0039620B" w:rsidP="0039620B">
      <w:pPr>
        <w:jc w:val="both"/>
        <w:rPr>
          <w:sz w:val="22"/>
          <w:szCs w:val="22"/>
        </w:rPr>
      </w:pPr>
      <w:r>
        <w:rPr>
          <w:sz w:val="22"/>
          <w:szCs w:val="22"/>
        </w:rPr>
        <w:t>Applications/</w:t>
      </w:r>
      <w:r w:rsidRPr="00F17448">
        <w:rPr>
          <w:sz w:val="22"/>
          <w:szCs w:val="22"/>
        </w:rPr>
        <w:t xml:space="preserve">proposals </w:t>
      </w:r>
      <w:r>
        <w:rPr>
          <w:sz w:val="22"/>
          <w:szCs w:val="22"/>
        </w:rPr>
        <w:t>must outline the following</w:t>
      </w:r>
      <w:r w:rsidR="00A65E6E">
        <w:rPr>
          <w:sz w:val="22"/>
          <w:szCs w:val="22"/>
        </w:rPr>
        <w:t>:</w:t>
      </w:r>
    </w:p>
    <w:p w14:paraId="132AA841" w14:textId="77777777" w:rsidR="0039620B" w:rsidRPr="00F17448" w:rsidRDefault="0039620B" w:rsidP="0039620B">
      <w:pPr>
        <w:jc w:val="both"/>
        <w:rPr>
          <w:sz w:val="22"/>
          <w:szCs w:val="22"/>
        </w:rPr>
      </w:pPr>
    </w:p>
    <w:p w14:paraId="26A96606" w14:textId="4BBBAEFF" w:rsidR="00AF6D1A" w:rsidRDefault="00AF6D1A" w:rsidP="0039620B">
      <w:pPr>
        <w:numPr>
          <w:ilvl w:val="0"/>
          <w:numId w:val="1"/>
        </w:numPr>
        <w:jc w:val="both"/>
        <w:rPr>
          <w:sz w:val="22"/>
          <w:szCs w:val="22"/>
        </w:rPr>
      </w:pPr>
      <w:r>
        <w:rPr>
          <w:sz w:val="22"/>
          <w:szCs w:val="22"/>
        </w:rPr>
        <w:t>Proof that 51% of the business is owned by Aboriginal people.</w:t>
      </w:r>
    </w:p>
    <w:p w14:paraId="1C0C71AD" w14:textId="77777777" w:rsidR="00A65A97" w:rsidRPr="00AF6D1A" w:rsidRDefault="00A65A97" w:rsidP="00A65A97">
      <w:pPr>
        <w:ind w:left="1080"/>
        <w:jc w:val="both"/>
        <w:rPr>
          <w:sz w:val="22"/>
          <w:szCs w:val="22"/>
        </w:rPr>
      </w:pPr>
    </w:p>
    <w:p w14:paraId="6685902A" w14:textId="6469B17C" w:rsidR="0039620B" w:rsidRPr="00A65A97" w:rsidRDefault="0039620B" w:rsidP="0039620B">
      <w:pPr>
        <w:numPr>
          <w:ilvl w:val="0"/>
          <w:numId w:val="1"/>
        </w:numPr>
        <w:jc w:val="both"/>
        <w:rPr>
          <w:sz w:val="22"/>
          <w:szCs w:val="22"/>
        </w:rPr>
      </w:pPr>
      <w:r w:rsidRPr="00B8684B">
        <w:rPr>
          <w:color w:val="000000" w:themeColor="text1"/>
          <w:sz w:val="22"/>
          <w:szCs w:val="22"/>
        </w:rPr>
        <w:t>How the project</w:t>
      </w:r>
      <w:r w:rsidR="00B8684B" w:rsidRPr="00B8684B">
        <w:rPr>
          <w:color w:val="000000" w:themeColor="text1"/>
          <w:sz w:val="22"/>
          <w:szCs w:val="22"/>
        </w:rPr>
        <w:t xml:space="preserve"> will contribute to the businesses future success</w:t>
      </w:r>
      <w:r w:rsidRPr="00B8684B">
        <w:rPr>
          <w:color w:val="000000" w:themeColor="text1"/>
          <w:sz w:val="22"/>
          <w:szCs w:val="22"/>
        </w:rPr>
        <w:t>.</w:t>
      </w:r>
    </w:p>
    <w:p w14:paraId="2471A7C8" w14:textId="77777777" w:rsidR="00A65A97" w:rsidRPr="00B8684B" w:rsidRDefault="00A65A97" w:rsidP="00A65A97">
      <w:pPr>
        <w:ind w:left="1080"/>
        <w:jc w:val="both"/>
        <w:rPr>
          <w:sz w:val="22"/>
          <w:szCs w:val="22"/>
        </w:rPr>
      </w:pPr>
    </w:p>
    <w:p w14:paraId="2CF89132" w14:textId="77777777" w:rsidR="0039620B" w:rsidRDefault="0039620B" w:rsidP="0039620B">
      <w:pPr>
        <w:numPr>
          <w:ilvl w:val="0"/>
          <w:numId w:val="1"/>
        </w:numPr>
        <w:jc w:val="both"/>
        <w:rPr>
          <w:sz w:val="22"/>
          <w:szCs w:val="22"/>
        </w:rPr>
      </w:pPr>
      <w:r w:rsidRPr="00B8684B">
        <w:rPr>
          <w:sz w:val="22"/>
          <w:szCs w:val="22"/>
        </w:rPr>
        <w:t>A timeline from beginning to completion.  Projects should be completed by December 31</w:t>
      </w:r>
      <w:r w:rsidRPr="00B8684B">
        <w:rPr>
          <w:sz w:val="22"/>
          <w:szCs w:val="22"/>
          <w:vertAlign w:val="superscript"/>
        </w:rPr>
        <w:t>st</w:t>
      </w:r>
      <w:r w:rsidRPr="00B8684B">
        <w:rPr>
          <w:sz w:val="22"/>
          <w:szCs w:val="22"/>
        </w:rPr>
        <w:t xml:space="preserve">, 2015. </w:t>
      </w:r>
    </w:p>
    <w:p w14:paraId="373E6465" w14:textId="77777777" w:rsidR="00A65A97" w:rsidRPr="00B8684B" w:rsidRDefault="00A65A97" w:rsidP="00A65A97">
      <w:pPr>
        <w:ind w:left="1080"/>
        <w:jc w:val="both"/>
        <w:rPr>
          <w:sz w:val="22"/>
          <w:szCs w:val="22"/>
        </w:rPr>
      </w:pPr>
    </w:p>
    <w:p w14:paraId="56E70141" w14:textId="38CA50E8" w:rsidR="0039620B" w:rsidRDefault="0039620B" w:rsidP="0039620B">
      <w:pPr>
        <w:numPr>
          <w:ilvl w:val="0"/>
          <w:numId w:val="1"/>
        </w:numPr>
        <w:jc w:val="both"/>
        <w:rPr>
          <w:sz w:val="22"/>
          <w:szCs w:val="22"/>
        </w:rPr>
      </w:pPr>
      <w:r w:rsidRPr="00B8684B">
        <w:rPr>
          <w:sz w:val="22"/>
          <w:szCs w:val="22"/>
        </w:rPr>
        <w:t>The amount of funding required</w:t>
      </w:r>
      <w:r w:rsidR="00A65E6E">
        <w:rPr>
          <w:sz w:val="22"/>
          <w:szCs w:val="22"/>
        </w:rPr>
        <w:t xml:space="preserve">.  </w:t>
      </w:r>
    </w:p>
    <w:p w14:paraId="6F9E4E21" w14:textId="77777777" w:rsidR="00A65A97" w:rsidRPr="00B8684B" w:rsidRDefault="00A65A97" w:rsidP="00A65A97">
      <w:pPr>
        <w:ind w:left="1080"/>
        <w:jc w:val="both"/>
        <w:rPr>
          <w:sz w:val="22"/>
          <w:szCs w:val="22"/>
        </w:rPr>
      </w:pPr>
    </w:p>
    <w:p w14:paraId="77280F80" w14:textId="6162E7E1" w:rsidR="0039620B" w:rsidRDefault="00EB5AEE" w:rsidP="0039620B">
      <w:pPr>
        <w:numPr>
          <w:ilvl w:val="0"/>
          <w:numId w:val="1"/>
        </w:numPr>
        <w:jc w:val="both"/>
        <w:rPr>
          <w:sz w:val="22"/>
          <w:szCs w:val="22"/>
        </w:rPr>
      </w:pPr>
      <w:r>
        <w:rPr>
          <w:sz w:val="22"/>
          <w:szCs w:val="22"/>
        </w:rPr>
        <w:t>Must identify how</w:t>
      </w:r>
      <w:r w:rsidR="0039620B" w:rsidRPr="00B8684B">
        <w:rPr>
          <w:sz w:val="22"/>
          <w:szCs w:val="22"/>
        </w:rPr>
        <w:t xml:space="preserve"> the project enhances the ability for the </w:t>
      </w:r>
      <w:r w:rsidR="00B8684B" w:rsidRPr="00B8684B">
        <w:rPr>
          <w:sz w:val="22"/>
          <w:szCs w:val="22"/>
        </w:rPr>
        <w:t>business</w:t>
      </w:r>
      <w:r w:rsidR="0039620B" w:rsidRPr="00B8684B">
        <w:rPr>
          <w:sz w:val="22"/>
          <w:szCs w:val="22"/>
        </w:rPr>
        <w:t xml:space="preserve"> to create new jobs and/or develops</w:t>
      </w:r>
      <w:r w:rsidR="00B8684B" w:rsidRPr="00B8684B">
        <w:rPr>
          <w:sz w:val="22"/>
          <w:szCs w:val="22"/>
        </w:rPr>
        <w:t xml:space="preserve"> the businesses ability to create new jobs</w:t>
      </w:r>
      <w:r w:rsidR="0039620B" w:rsidRPr="00B8684B">
        <w:rPr>
          <w:sz w:val="22"/>
          <w:szCs w:val="22"/>
        </w:rPr>
        <w:t>.</w:t>
      </w:r>
    </w:p>
    <w:p w14:paraId="27284738" w14:textId="77777777" w:rsidR="00A65A97" w:rsidRPr="00B8684B" w:rsidRDefault="00A65A97" w:rsidP="00A65A97">
      <w:pPr>
        <w:ind w:left="1080"/>
        <w:jc w:val="both"/>
        <w:rPr>
          <w:sz w:val="22"/>
          <w:szCs w:val="22"/>
        </w:rPr>
      </w:pPr>
    </w:p>
    <w:p w14:paraId="56E78920" w14:textId="3BDC79CB" w:rsidR="0039620B" w:rsidRPr="00B8684B" w:rsidRDefault="00EB5AEE" w:rsidP="0039620B">
      <w:pPr>
        <w:numPr>
          <w:ilvl w:val="0"/>
          <w:numId w:val="1"/>
        </w:numPr>
        <w:jc w:val="both"/>
        <w:rPr>
          <w:sz w:val="22"/>
          <w:szCs w:val="22"/>
        </w:rPr>
      </w:pPr>
      <w:r>
        <w:rPr>
          <w:sz w:val="22"/>
          <w:szCs w:val="22"/>
        </w:rPr>
        <w:t>Must identify how</w:t>
      </w:r>
      <w:r w:rsidRPr="00B8684B">
        <w:rPr>
          <w:sz w:val="22"/>
          <w:szCs w:val="22"/>
        </w:rPr>
        <w:t xml:space="preserve"> </w:t>
      </w:r>
      <w:r w:rsidR="0039620B" w:rsidRPr="00B8684B">
        <w:rPr>
          <w:sz w:val="22"/>
          <w:szCs w:val="22"/>
        </w:rPr>
        <w:t xml:space="preserve">the project creates an opportunity for new business and/or business expansion. </w:t>
      </w:r>
    </w:p>
    <w:p w14:paraId="0B84728F" w14:textId="3EA751AB" w:rsidR="0039620B" w:rsidRDefault="00EB5AEE" w:rsidP="0039620B">
      <w:pPr>
        <w:numPr>
          <w:ilvl w:val="0"/>
          <w:numId w:val="1"/>
        </w:numPr>
        <w:jc w:val="both"/>
        <w:rPr>
          <w:sz w:val="22"/>
          <w:szCs w:val="22"/>
        </w:rPr>
      </w:pPr>
      <w:r>
        <w:rPr>
          <w:sz w:val="22"/>
          <w:szCs w:val="22"/>
        </w:rPr>
        <w:t>Must identify how</w:t>
      </w:r>
      <w:r w:rsidRPr="00B8684B">
        <w:rPr>
          <w:sz w:val="22"/>
          <w:szCs w:val="22"/>
        </w:rPr>
        <w:t xml:space="preserve"> </w:t>
      </w:r>
      <w:r w:rsidR="0039620B" w:rsidRPr="00B8684B">
        <w:rPr>
          <w:sz w:val="22"/>
          <w:szCs w:val="22"/>
        </w:rPr>
        <w:t>the project introduces new technology and/or</w:t>
      </w:r>
      <w:r w:rsidR="00B8684B" w:rsidRPr="00B8684B">
        <w:rPr>
          <w:sz w:val="22"/>
          <w:szCs w:val="22"/>
        </w:rPr>
        <w:t xml:space="preserve"> e-commerce into the business</w:t>
      </w:r>
      <w:r w:rsidR="0039620B" w:rsidRPr="00B8684B">
        <w:rPr>
          <w:sz w:val="22"/>
          <w:szCs w:val="22"/>
        </w:rPr>
        <w:t xml:space="preserve">. </w:t>
      </w:r>
    </w:p>
    <w:p w14:paraId="6CBA31B6" w14:textId="77777777" w:rsidR="00A65A97" w:rsidRPr="00B8684B" w:rsidRDefault="00A65A97" w:rsidP="00A65A97">
      <w:pPr>
        <w:ind w:left="1080"/>
        <w:jc w:val="both"/>
        <w:rPr>
          <w:sz w:val="22"/>
          <w:szCs w:val="22"/>
        </w:rPr>
      </w:pPr>
    </w:p>
    <w:p w14:paraId="452EFD30" w14:textId="5236C09A" w:rsidR="00210974" w:rsidRDefault="00EB5AEE" w:rsidP="00210974">
      <w:pPr>
        <w:numPr>
          <w:ilvl w:val="0"/>
          <w:numId w:val="1"/>
        </w:numPr>
        <w:jc w:val="both"/>
        <w:rPr>
          <w:sz w:val="22"/>
          <w:szCs w:val="22"/>
        </w:rPr>
      </w:pPr>
      <w:r>
        <w:rPr>
          <w:sz w:val="22"/>
          <w:szCs w:val="22"/>
        </w:rPr>
        <w:t>The application must include a</w:t>
      </w:r>
      <w:r w:rsidR="0039620B" w:rsidRPr="00B8684B">
        <w:rPr>
          <w:sz w:val="22"/>
          <w:szCs w:val="22"/>
        </w:rPr>
        <w:t>n evaluation mechanism for assessing the success of the project, for example, the amount of jobs created or the economic impact</w:t>
      </w:r>
      <w:r w:rsidR="00B8684B" w:rsidRPr="00B8684B">
        <w:rPr>
          <w:sz w:val="22"/>
          <w:szCs w:val="22"/>
        </w:rPr>
        <w:t xml:space="preserve"> to the local economy or ability to produce an amount of product in the future</w:t>
      </w:r>
      <w:r w:rsidR="0039620B" w:rsidRPr="00B8684B">
        <w:rPr>
          <w:sz w:val="22"/>
          <w:szCs w:val="22"/>
        </w:rPr>
        <w:t>.</w:t>
      </w:r>
    </w:p>
    <w:p w14:paraId="70610630" w14:textId="77777777" w:rsidR="00A65A97" w:rsidRDefault="00A65A97" w:rsidP="00A65A97">
      <w:pPr>
        <w:ind w:left="1080"/>
        <w:jc w:val="both"/>
        <w:rPr>
          <w:sz w:val="22"/>
          <w:szCs w:val="22"/>
        </w:rPr>
      </w:pPr>
    </w:p>
    <w:p w14:paraId="7E19066F" w14:textId="2118C870" w:rsidR="008D7774" w:rsidRDefault="008D7774" w:rsidP="00210974">
      <w:pPr>
        <w:numPr>
          <w:ilvl w:val="0"/>
          <w:numId w:val="1"/>
        </w:numPr>
        <w:jc w:val="both"/>
        <w:rPr>
          <w:sz w:val="22"/>
          <w:szCs w:val="22"/>
        </w:rPr>
      </w:pPr>
      <w:r>
        <w:rPr>
          <w:sz w:val="22"/>
          <w:szCs w:val="22"/>
        </w:rPr>
        <w:t>If this is a start-up business, a business plan summary is required.</w:t>
      </w:r>
    </w:p>
    <w:p w14:paraId="55375D64" w14:textId="77777777" w:rsidR="00A65A97" w:rsidRPr="00210974" w:rsidRDefault="00A65A97" w:rsidP="00A65A97">
      <w:pPr>
        <w:ind w:left="1080"/>
        <w:jc w:val="both"/>
        <w:rPr>
          <w:sz w:val="22"/>
          <w:szCs w:val="22"/>
        </w:rPr>
      </w:pPr>
    </w:p>
    <w:p w14:paraId="6AE3AB7F" w14:textId="3C3883BC" w:rsidR="0039620B" w:rsidRPr="00F17448" w:rsidRDefault="00EB5AEE" w:rsidP="0039620B">
      <w:pPr>
        <w:numPr>
          <w:ilvl w:val="0"/>
          <w:numId w:val="1"/>
        </w:numPr>
        <w:jc w:val="both"/>
        <w:rPr>
          <w:sz w:val="22"/>
          <w:szCs w:val="22"/>
        </w:rPr>
      </w:pPr>
      <w:r>
        <w:rPr>
          <w:sz w:val="22"/>
          <w:szCs w:val="22"/>
        </w:rPr>
        <w:t xml:space="preserve">Proof </w:t>
      </w:r>
      <w:r w:rsidR="0039620B" w:rsidRPr="00B8684B">
        <w:rPr>
          <w:sz w:val="22"/>
          <w:szCs w:val="22"/>
        </w:rPr>
        <w:t>the applicant has the required 10% cash contribution.  For example, if the project cost is $10,000 the applicant will</w:t>
      </w:r>
      <w:r w:rsidR="0039620B">
        <w:rPr>
          <w:sz w:val="22"/>
          <w:szCs w:val="22"/>
        </w:rPr>
        <w:t xml:space="preserve"> apply for $9,000 but will have to have the 10% of the project costs on-hand, i.e. $1,000.</w:t>
      </w:r>
    </w:p>
    <w:p w14:paraId="19A4CF95" w14:textId="77777777" w:rsidR="0039620B" w:rsidRDefault="0039620B" w:rsidP="00F17448">
      <w:pPr>
        <w:jc w:val="both"/>
        <w:rPr>
          <w:sz w:val="22"/>
          <w:szCs w:val="22"/>
        </w:rPr>
      </w:pPr>
    </w:p>
    <w:p w14:paraId="62BC4937" w14:textId="77777777" w:rsidR="0039620B" w:rsidRDefault="0039620B" w:rsidP="00F17448">
      <w:pPr>
        <w:jc w:val="both"/>
        <w:rPr>
          <w:sz w:val="22"/>
          <w:szCs w:val="22"/>
        </w:rPr>
      </w:pPr>
    </w:p>
    <w:sectPr w:rsidR="0039620B" w:rsidSect="00886065">
      <w:pgSz w:w="12240" w:h="15840" w:code="1"/>
      <w:pgMar w:top="25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23FC" w14:textId="77777777" w:rsidR="00BC45C4" w:rsidRDefault="00BC45C4">
      <w:r>
        <w:separator/>
      </w:r>
    </w:p>
  </w:endnote>
  <w:endnote w:type="continuationSeparator" w:id="0">
    <w:p w14:paraId="0831B47E" w14:textId="77777777" w:rsidR="00BC45C4" w:rsidRDefault="00BC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CA95" w14:textId="009CAC01" w:rsidR="00E148F0" w:rsidRDefault="00E148F0">
    <w:pPr>
      <w:pStyle w:val="Footer"/>
    </w:pPr>
    <w:r>
      <w:rPr>
        <w:noProof/>
        <w:lang w:val="en-US"/>
      </w:rPr>
      <w:drawing>
        <wp:anchor distT="0" distB="0" distL="114300" distR="114300" simplePos="0" relativeHeight="251659264" behindDoc="1" locked="0" layoutInCell="1" allowOverlap="1" wp14:anchorId="137A097E" wp14:editId="127EA440">
          <wp:simplePos x="0" y="0"/>
          <wp:positionH relativeFrom="margin">
            <wp:align>center</wp:align>
          </wp:positionH>
          <wp:positionV relativeFrom="bottomMargin">
            <wp:posOffset>-13488</wp:posOffset>
          </wp:positionV>
          <wp:extent cx="1232452" cy="362108"/>
          <wp:effectExtent l="0" t="0" r="6350" b="0"/>
          <wp:wrapNone/>
          <wp:docPr id="1" name="Picture 1" descr="NADF - bw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F - bw horz"/>
                  <pic:cNvPicPr>
                    <a:picLocks noChangeAspect="1" noChangeArrowheads="1"/>
                  </pic:cNvPicPr>
                </pic:nvPicPr>
                <pic:blipFill>
                  <a:blip r:embed="rId1" cstate="print"/>
                  <a:srcRect/>
                  <a:stretch>
                    <a:fillRect/>
                  </a:stretch>
                </pic:blipFill>
                <pic:spPr bwMode="auto">
                  <a:xfrm>
                    <a:off x="0" y="0"/>
                    <a:ext cx="1232452" cy="3621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347B2" w14:textId="77777777" w:rsidR="00BC45C4" w:rsidRDefault="00BC45C4">
      <w:r>
        <w:separator/>
      </w:r>
    </w:p>
  </w:footnote>
  <w:footnote w:type="continuationSeparator" w:id="0">
    <w:p w14:paraId="3112CC7F" w14:textId="77777777" w:rsidR="00BC45C4" w:rsidRDefault="00BC4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83D"/>
    <w:multiLevelType w:val="hybridMultilevel"/>
    <w:tmpl w:val="21FC0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524E0B"/>
    <w:multiLevelType w:val="hybridMultilevel"/>
    <w:tmpl w:val="4D843B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55E3B87"/>
    <w:multiLevelType w:val="hybridMultilevel"/>
    <w:tmpl w:val="E4867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BC80861"/>
    <w:multiLevelType w:val="hybridMultilevel"/>
    <w:tmpl w:val="925A101E"/>
    <w:lvl w:ilvl="0" w:tplc="573887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236196"/>
    <w:multiLevelType w:val="hybridMultilevel"/>
    <w:tmpl w:val="2982EC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8"/>
    <w:rsid w:val="000174C1"/>
    <w:rsid w:val="000251B7"/>
    <w:rsid w:val="00041AEC"/>
    <w:rsid w:val="000A0227"/>
    <w:rsid w:val="000A479C"/>
    <w:rsid w:val="000B5B15"/>
    <w:rsid w:val="000D0DB9"/>
    <w:rsid w:val="0012668E"/>
    <w:rsid w:val="001273CF"/>
    <w:rsid w:val="00130294"/>
    <w:rsid w:val="00153FF6"/>
    <w:rsid w:val="00156EF5"/>
    <w:rsid w:val="00170CAF"/>
    <w:rsid w:val="001B3A8F"/>
    <w:rsid w:val="00210974"/>
    <w:rsid w:val="00215E93"/>
    <w:rsid w:val="0022081D"/>
    <w:rsid w:val="00240928"/>
    <w:rsid w:val="00246CE9"/>
    <w:rsid w:val="00297C0B"/>
    <w:rsid w:val="002A0006"/>
    <w:rsid w:val="002C1F6E"/>
    <w:rsid w:val="002D02B1"/>
    <w:rsid w:val="002D262C"/>
    <w:rsid w:val="002D6936"/>
    <w:rsid w:val="002E4FD6"/>
    <w:rsid w:val="0030069E"/>
    <w:rsid w:val="00315720"/>
    <w:rsid w:val="00340FEB"/>
    <w:rsid w:val="00361364"/>
    <w:rsid w:val="0039620B"/>
    <w:rsid w:val="003E151D"/>
    <w:rsid w:val="003E60F5"/>
    <w:rsid w:val="00445DF9"/>
    <w:rsid w:val="00452057"/>
    <w:rsid w:val="004C532D"/>
    <w:rsid w:val="005457A7"/>
    <w:rsid w:val="00547E6B"/>
    <w:rsid w:val="005531BB"/>
    <w:rsid w:val="00571919"/>
    <w:rsid w:val="00572AC4"/>
    <w:rsid w:val="005730F0"/>
    <w:rsid w:val="00644A07"/>
    <w:rsid w:val="006A09F7"/>
    <w:rsid w:val="006C1F34"/>
    <w:rsid w:val="006E2EB4"/>
    <w:rsid w:val="007327FB"/>
    <w:rsid w:val="00735C0C"/>
    <w:rsid w:val="00790C09"/>
    <w:rsid w:val="007A5CF6"/>
    <w:rsid w:val="007B2390"/>
    <w:rsid w:val="007F58DD"/>
    <w:rsid w:val="0083350E"/>
    <w:rsid w:val="008450FC"/>
    <w:rsid w:val="0085285B"/>
    <w:rsid w:val="008578AD"/>
    <w:rsid w:val="00886065"/>
    <w:rsid w:val="00887729"/>
    <w:rsid w:val="0089420C"/>
    <w:rsid w:val="00895A9D"/>
    <w:rsid w:val="008C77AF"/>
    <w:rsid w:val="008D7774"/>
    <w:rsid w:val="008E2736"/>
    <w:rsid w:val="00905674"/>
    <w:rsid w:val="0092788B"/>
    <w:rsid w:val="00934C5B"/>
    <w:rsid w:val="00934D60"/>
    <w:rsid w:val="00992133"/>
    <w:rsid w:val="00A02869"/>
    <w:rsid w:val="00A066CE"/>
    <w:rsid w:val="00A65A97"/>
    <w:rsid w:val="00A65E6E"/>
    <w:rsid w:val="00A75C61"/>
    <w:rsid w:val="00A76A38"/>
    <w:rsid w:val="00A977F6"/>
    <w:rsid w:val="00AC1F9C"/>
    <w:rsid w:val="00AF2694"/>
    <w:rsid w:val="00AF3F01"/>
    <w:rsid w:val="00AF6D1A"/>
    <w:rsid w:val="00B071AD"/>
    <w:rsid w:val="00B34DFC"/>
    <w:rsid w:val="00B85966"/>
    <w:rsid w:val="00B8684B"/>
    <w:rsid w:val="00B9735A"/>
    <w:rsid w:val="00BC302B"/>
    <w:rsid w:val="00BC45C4"/>
    <w:rsid w:val="00BD1189"/>
    <w:rsid w:val="00C0760B"/>
    <w:rsid w:val="00C7738A"/>
    <w:rsid w:val="00CA471B"/>
    <w:rsid w:val="00CB39BE"/>
    <w:rsid w:val="00CD3268"/>
    <w:rsid w:val="00CD3A95"/>
    <w:rsid w:val="00CE0940"/>
    <w:rsid w:val="00D00ABD"/>
    <w:rsid w:val="00D20BD3"/>
    <w:rsid w:val="00D775C9"/>
    <w:rsid w:val="00D82482"/>
    <w:rsid w:val="00D93CEA"/>
    <w:rsid w:val="00DA1BBC"/>
    <w:rsid w:val="00DB1F1E"/>
    <w:rsid w:val="00DB6F46"/>
    <w:rsid w:val="00DD56AF"/>
    <w:rsid w:val="00DF50E6"/>
    <w:rsid w:val="00E148F0"/>
    <w:rsid w:val="00E173FB"/>
    <w:rsid w:val="00E341D8"/>
    <w:rsid w:val="00E35D61"/>
    <w:rsid w:val="00EB5AEE"/>
    <w:rsid w:val="00EB7E2F"/>
    <w:rsid w:val="00EC554D"/>
    <w:rsid w:val="00EE6C3A"/>
    <w:rsid w:val="00F17448"/>
    <w:rsid w:val="00F17540"/>
    <w:rsid w:val="00F419B1"/>
    <w:rsid w:val="00F56C92"/>
    <w:rsid w:val="00F95735"/>
    <w:rsid w:val="00F970E5"/>
    <w:rsid w:val="00FC54B2"/>
    <w:rsid w:val="00FE3D86"/>
    <w:rsid w:val="00FF40E4"/>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E649A"/>
  <w15:docId w15:val="{ECB7FA8A-D1AE-4F4A-8E7F-2D8CDD5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48"/>
    <w:rPr>
      <w:sz w:val="24"/>
      <w:szCs w:val="24"/>
      <w:lang w:val="en-CA"/>
    </w:rPr>
  </w:style>
  <w:style w:type="paragraph" w:styleId="Heading3">
    <w:name w:val="heading 3"/>
    <w:basedOn w:val="Normal"/>
    <w:next w:val="Normal"/>
    <w:qFormat/>
    <w:rsid w:val="00F17448"/>
    <w:pPr>
      <w:keepNext/>
      <w:jc w:val="both"/>
      <w:outlineLvl w:val="2"/>
    </w:pPr>
    <w:rPr>
      <w:b/>
      <w:bCs/>
    </w:rPr>
  </w:style>
  <w:style w:type="paragraph" w:styleId="Heading4">
    <w:name w:val="heading 4"/>
    <w:basedOn w:val="Normal"/>
    <w:next w:val="Normal"/>
    <w:qFormat/>
    <w:rsid w:val="00F17448"/>
    <w:pPr>
      <w:keepNext/>
      <w:jc w:val="both"/>
      <w:outlineLvl w:val="3"/>
    </w:pPr>
    <w:rPr>
      <w:u w:val="single"/>
      <w:lang w:val="en-US"/>
    </w:rPr>
  </w:style>
  <w:style w:type="paragraph" w:styleId="Heading8">
    <w:name w:val="heading 8"/>
    <w:basedOn w:val="Normal"/>
    <w:next w:val="Normal"/>
    <w:qFormat/>
    <w:rsid w:val="00F17448"/>
    <w:pPr>
      <w:keepNext/>
      <w:ind w:left="-270"/>
      <w:outlineLvl w:val="7"/>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448"/>
    <w:rPr>
      <w:szCs w:val="20"/>
      <w:lang w:val="en-US"/>
    </w:rPr>
  </w:style>
  <w:style w:type="paragraph" w:styleId="BodyText2">
    <w:name w:val="Body Text 2"/>
    <w:basedOn w:val="Normal"/>
    <w:rsid w:val="00F17448"/>
    <w:pPr>
      <w:jc w:val="both"/>
    </w:pPr>
  </w:style>
  <w:style w:type="paragraph" w:styleId="Title">
    <w:name w:val="Title"/>
    <w:basedOn w:val="Normal"/>
    <w:qFormat/>
    <w:rsid w:val="00F17448"/>
    <w:pPr>
      <w:jc w:val="center"/>
    </w:pPr>
    <w:rPr>
      <w:b/>
      <w:bCs/>
      <w:sz w:val="28"/>
    </w:rPr>
  </w:style>
  <w:style w:type="paragraph" w:styleId="BodyText3">
    <w:name w:val="Body Text 3"/>
    <w:basedOn w:val="Normal"/>
    <w:rsid w:val="00F17448"/>
    <w:pPr>
      <w:jc w:val="both"/>
    </w:pPr>
    <w:rPr>
      <w:b/>
      <w:bCs/>
      <w:i/>
      <w:iCs/>
      <w:sz w:val="22"/>
    </w:rPr>
  </w:style>
  <w:style w:type="paragraph" w:styleId="Header">
    <w:name w:val="header"/>
    <w:basedOn w:val="Normal"/>
    <w:rsid w:val="00F17448"/>
    <w:pPr>
      <w:tabs>
        <w:tab w:val="center" w:pos="4320"/>
        <w:tab w:val="right" w:pos="8640"/>
      </w:tabs>
    </w:pPr>
  </w:style>
  <w:style w:type="paragraph" w:styleId="Footer">
    <w:name w:val="footer"/>
    <w:basedOn w:val="Normal"/>
    <w:rsid w:val="00F17448"/>
    <w:pPr>
      <w:tabs>
        <w:tab w:val="center" w:pos="4320"/>
        <w:tab w:val="right" w:pos="8640"/>
      </w:tabs>
    </w:pPr>
  </w:style>
  <w:style w:type="character" w:styleId="Hyperlink">
    <w:name w:val="Hyperlink"/>
    <w:rsid w:val="00C7738A"/>
    <w:rPr>
      <w:color w:val="0000FF"/>
      <w:u w:val="single"/>
    </w:rPr>
  </w:style>
  <w:style w:type="paragraph" w:styleId="BalloonText">
    <w:name w:val="Balloon Text"/>
    <w:basedOn w:val="Normal"/>
    <w:semiHidden/>
    <w:rsid w:val="00B9735A"/>
    <w:rPr>
      <w:rFonts w:ascii="Tahoma" w:hAnsi="Tahoma" w:cs="Tahoma"/>
      <w:sz w:val="16"/>
      <w:szCs w:val="16"/>
    </w:rPr>
  </w:style>
  <w:style w:type="paragraph" w:styleId="ListParagraph">
    <w:name w:val="List Paragraph"/>
    <w:basedOn w:val="Normal"/>
    <w:uiPriority w:val="34"/>
    <w:qFormat/>
    <w:rsid w:val="002A0006"/>
    <w:pPr>
      <w:spacing w:after="200" w:line="276" w:lineRule="auto"/>
      <w:ind w:left="720"/>
      <w:contextualSpacing/>
    </w:pPr>
    <w:rPr>
      <w:rFonts w:ascii="Arial" w:eastAsiaTheme="minorHAnsi" w:hAnsi="Arial" w:cs="Arial"/>
      <w:sz w:val="20"/>
      <w:szCs w:val="22"/>
    </w:rPr>
  </w:style>
  <w:style w:type="character" w:styleId="CommentReference">
    <w:name w:val="annotation reference"/>
    <w:basedOn w:val="DefaultParagraphFont"/>
    <w:semiHidden/>
    <w:unhideWhenUsed/>
    <w:rsid w:val="006E2EB4"/>
    <w:rPr>
      <w:sz w:val="16"/>
      <w:szCs w:val="16"/>
    </w:rPr>
  </w:style>
  <w:style w:type="paragraph" w:styleId="CommentText">
    <w:name w:val="annotation text"/>
    <w:basedOn w:val="Normal"/>
    <w:link w:val="CommentTextChar"/>
    <w:semiHidden/>
    <w:unhideWhenUsed/>
    <w:rsid w:val="006E2EB4"/>
    <w:rPr>
      <w:sz w:val="20"/>
      <w:szCs w:val="20"/>
    </w:rPr>
  </w:style>
  <w:style w:type="character" w:customStyle="1" w:styleId="CommentTextChar">
    <w:name w:val="Comment Text Char"/>
    <w:basedOn w:val="DefaultParagraphFont"/>
    <w:link w:val="CommentText"/>
    <w:semiHidden/>
    <w:rsid w:val="006E2EB4"/>
    <w:rPr>
      <w:lang w:val="en-CA"/>
    </w:rPr>
  </w:style>
  <w:style w:type="paragraph" w:styleId="CommentSubject">
    <w:name w:val="annotation subject"/>
    <w:basedOn w:val="CommentText"/>
    <w:next w:val="CommentText"/>
    <w:link w:val="CommentSubjectChar"/>
    <w:semiHidden/>
    <w:unhideWhenUsed/>
    <w:rsid w:val="006E2EB4"/>
    <w:rPr>
      <w:b/>
      <w:bCs/>
    </w:rPr>
  </w:style>
  <w:style w:type="character" w:customStyle="1" w:styleId="CommentSubjectChar">
    <w:name w:val="Comment Subject Char"/>
    <w:basedOn w:val="CommentTextChar"/>
    <w:link w:val="CommentSubject"/>
    <w:semiHidden/>
    <w:rsid w:val="006E2EB4"/>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 Initiative Contribution – Call for Proposals 2007</vt:lpstr>
    </vt:vector>
  </TitlesOfParts>
  <Company>HOME</Company>
  <LinksUpToDate>false</LinksUpToDate>
  <CharactersWithSpaces>5090</CharactersWithSpaces>
  <SharedDoc>false</SharedDoc>
  <HLinks>
    <vt:vector size="6" baseType="variant">
      <vt:variant>
        <vt:i4>2883604</vt:i4>
      </vt:variant>
      <vt:variant>
        <vt:i4>0</vt:i4>
      </vt:variant>
      <vt:variant>
        <vt:i4>0</vt:i4>
      </vt:variant>
      <vt:variant>
        <vt:i4>5</vt:i4>
      </vt:variant>
      <vt:variant>
        <vt:lpwstr>mailto:cmartin@nadf.org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 Contribution – Call for Proposals 2007</dc:title>
  <dc:subject/>
  <dc:creator>gbuoncore</dc:creator>
  <cp:keywords/>
  <dc:description/>
  <cp:lastModifiedBy>rchoi</cp:lastModifiedBy>
  <cp:revision>3</cp:revision>
  <cp:lastPrinted>2013-05-14T20:11:00Z</cp:lastPrinted>
  <dcterms:created xsi:type="dcterms:W3CDTF">2015-06-08T19:28:00Z</dcterms:created>
  <dcterms:modified xsi:type="dcterms:W3CDTF">2015-06-08T19:31:00Z</dcterms:modified>
</cp:coreProperties>
</file>